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VCA rendszer tanúsítás - MS Technika Kft.</w:t>
      </w:r>
    </w:p>
    <w:p>
      <w:pPr/>
      <w:r>
        <w:t>Akadálymentes szöveges változat az eredeti PDF dokumentum alapján. Az eredeti, aláírt PDF marad a hiteles dokumentum.</w:t>
      </w:r>
    </w:p>
    <w:p>
      <w:pPr/>
      <w:r>
        <w:rPr>
          <w:i/>
        </w:rPr>
        <w:t>Az eredeti PDF aláírást és bélyegzőt tartalmaz; ezek a hiteles PDF-ben ellenőrizhetők.</w:t>
      </w:r>
    </w:p>
    <w:p>
      <w:r>
        <w:t>MS Technika Kft. 1152 Budapest, Kiss Ernő u. 10.</w:t>
      </w:r>
    </w:p>
    <w:p>
      <w:pPr>
        <w:pStyle w:val="Heading1"/>
      </w:pPr>
      <w:r>
        <w:t>Tanúsítás a kamerás intézkedésekre vonatkozóan</w:t>
      </w:r>
    </w:p>
    <w:p>
      <w:r>
        <w:t>Alulírott Agárdi Péter, mint az MS Technika Kft. (székhely: 1152 Budapest, Kiss Ernő u. 10., cégjegyzékszám: 01 09 929152, adószám: 13985378-2-42) cégjegyzésre jogosult képviselője ezúton nyilatkozom, hogy a Belváros-Lipótváros Közterület-felügyelet által alkalmazott szabálytalan kanyarodást és behajtani tilost figyelő automatikus rendszer, valamint a hozzá kapcsolt képrögzítő és adattovábbító berendezés, a gépjárműről és annak hatósági jelzéséről felvételt készítő eszközre vonatkozó követelményekről szóló 18/2008. (IV. 30.) GKM rendelet mellékletében az ellenőrző berendezésre vonatkozó követelményeknek a 1. 1.1. - 1.8. pont szerint megfelel.</w:t>
      </w:r>
    </w:p>
    <w:p>
      <w:r>
        <w:t>A jogszabálynak való megfelelés részletes leírását a melléklet tartalmazza.</w:t>
      </w:r>
    </w:p>
    <w:p>
      <w:r>
        <w:t>Kelt, Budapest, 2017. március 30.</w:t>
      </w:r>
    </w:p>
    <w:p>
      <w:r>
        <w:t>Üdvözlettel: Agárdi Péter, ügyvezető.</w:t>
      </w:r>
    </w:p>
    <w:p>
      <w:r>
        <w:t>Kapcsolat: mstechnika@mstechnika.hu</w:t>
      </w:r>
    </w:p>
    <w:p>
      <w:pPr>
        <w:pStyle w:val="Heading1"/>
      </w:pPr>
      <w:r>
        <w:t>Melléklet</w:t>
      </w:r>
    </w:p>
    <w:p>
      <w:pPr>
        <w:pStyle w:val="Heading2"/>
      </w:pPr>
      <w:r>
        <w:t>Melléklet a 18/2008. (IV. 30.) GKM rendelethez</w:t>
      </w:r>
    </w:p>
    <w:p>
      <w:pPr>
        <w:pStyle w:val="Heading2"/>
      </w:pPr>
      <w:r>
        <w:t>I. Az elektronikus közúti ellenőrző rendszerre vonatkozó általános követelmények</w:t>
      </w:r>
    </w:p>
    <w:p>
      <w:pPr>
        <w:pStyle w:val="Heading3"/>
      </w:pPr>
      <w:r>
        <w:t>1. Az ellenőrző berendezésre vonatkozó követelmények</w:t>
      </w:r>
    </w:p>
    <w:p>
      <w:r>
        <w:rPr>
          <w:b/>
        </w:rPr>
        <w:t xml:space="preserve">1.1. </w:t>
      </w:r>
      <w:r>
        <w:t>Legyen alkalmas a közúti közlekedésről szóló 1988. évi I. törvény 21. § (1) bekezdés a)-g) pontjaiban meghatározott előírások megszegésének digitális állókép-felvétel, illetve a kezelő által beállítható képfelvételi gyakorisággal készülő digitális állóképekből álló felvételsorozat formájában történő dokumentálására.</w:t>
      </w:r>
    </w:p>
    <w:p>
      <w:r>
        <w:rPr>
          <w:b/>
        </w:rPr>
        <w:t xml:space="preserve">1.2. </w:t>
      </w:r>
      <w:r>
        <w:t>Automatikus, illetve kezelő általi működtetésre legyen alkalmas.</w:t>
      </w:r>
    </w:p>
    <w:p>
      <w:r>
        <w:rPr>
          <w:b/>
        </w:rPr>
        <w:t xml:space="preserve">1.3. </w:t>
      </w:r>
      <w:r>
        <w:t>A berendezés szabályozó és adatrögzítő egységei illetéktelenek által hozzá nem férhető módon legyenek elhelyezve. A kialakítás biztosítsa a normál tárolási, szállítási és üzemeltetési körülmények közötti megbízható működést.</w:t>
      </w:r>
    </w:p>
    <w:p>
      <w:r>
        <w:rPr>
          <w:b/>
        </w:rPr>
        <w:t xml:space="preserve">1.4. </w:t>
      </w:r>
      <w:r>
        <w:t>Legyen alkalmas a képfelvételekről bejegyzések dokumentálására (naplózására). A naplózás tartalma:</w:t>
      </w:r>
    </w:p>
    <w:p>
      <w:pPr>
        <w:pStyle w:val="ListBullet"/>
      </w:pPr>
      <w:r>
        <w:t>a) a berendezés azonosítója,</w:t>
      </w:r>
    </w:p>
    <w:p>
      <w:pPr>
        <w:pStyle w:val="ListBullet"/>
      </w:pPr>
      <w:r>
        <w:t>b) a berendezést kezelő személy azonosítója, a bejelentkezés, a kijelentkezés időpontja,</w:t>
      </w:r>
    </w:p>
    <w:p>
      <w:pPr>
        <w:pStyle w:val="ListBullet"/>
      </w:pPr>
      <w:r>
        <w:t>c) a felvétel indításának és leállításának időpontja, a felvétel készítésének helye,</w:t>
      </w:r>
    </w:p>
    <w:p>
      <w:pPr>
        <w:pStyle w:val="ListBullet"/>
      </w:pPr>
      <w:r>
        <w:t>d) a jogszabályi rendelkezés megsértését igazoló képfelvétel (képfelvételek) azonosítója és készítésének időpontja,</w:t>
      </w:r>
    </w:p>
    <w:p>
      <w:pPr>
        <w:pStyle w:val="ListBullet"/>
      </w:pPr>
      <w:r>
        <w:t>e)-f)</w:t>
      </w:r>
    </w:p>
    <w:p>
      <w:r>
        <w:rPr>
          <w:b/>
        </w:rPr>
        <w:t xml:space="preserve">1.5. </w:t>
      </w:r>
      <w:r>
        <w:t>A naplózási adatokat belső adathordozóra rögzítse és kialakítása olyan legyen, hogy a készülék felnyitása nélkül ne lehessen azokat módosítani vagy eltávolítani. A naplózási adatokat on-line kapcsolattal továbbítsa a feldolgozó központba. A dokumentálás megkezdésének időpontját azonnal, valós időben, a dokumentálás befejezésére vonatkozó adatokat a kijelentkezéssel egy időben kell megküldeni. A dokumentációk naplózási adatait legalább minden 10 szabályszegés dokumentálása, de legfeljebb 30 percenként kell továbbítani a feldolgozó központba.</w:t>
      </w:r>
    </w:p>
    <w:p>
      <w:r>
        <w:rPr>
          <w:b/>
        </w:rPr>
        <w:t xml:space="preserve">1.6. </w:t>
      </w:r>
      <w:r>
        <w:t>A közigazgatási bírsággal sújtandó szabályszegések dokumentálására használt ellenőrző berendezéssel készített valamennyi képfelvétel és a hozzá tartozó paraméterek (például az ellenőrző eszköz beállítása) elektronikus rögzítése és a rögzítést követő 12 órán belül az adattovábbító rendszerbe történő elektronikus továbbítása - a manipuláció lehetőségét kizáró módon - biztosított legyen. Az ellenőrző berendezés adattárolóján tárolt adatok törlését csak az adatok elektronikus adattovábbító rendszer által történt sikeres továbbítását követően tegye lehetővé (végezze el).</w:t>
      </w:r>
    </w:p>
    <w:p>
      <w:r>
        <w:rPr>
          <w:b/>
        </w:rPr>
        <w:t xml:space="preserve">1.7. </w:t>
      </w:r>
      <w:r>
        <w:t>A képfelvétel rögzítése során biztosítsa, hogy a felvételt utólagosan módosítani ne lehessen, illetve az esetleges utólagos módosítást vagy technikai okból bekövetkezett módosulást ellenőrizni lehessen.</w:t>
      </w:r>
    </w:p>
    <w:p>
      <w:r>
        <w:rPr>
          <w:b/>
        </w:rPr>
        <w:t xml:space="preserve">1.8. </w:t>
      </w:r>
      <w:r>
        <w:t>A képfelvételen rögzítse az ellenőrzés helyének meghatározásához szükséges adatokat (kódolva, szövegesen vagy GPS koordinátákkal).</w:t>
      </w:r>
    </w:p>
    <w:p>
      <w:pPr>
        <w:pStyle w:val="Heading3"/>
      </w:pPr>
      <w:r>
        <w:t>2. Az elektronikus adattovábbító rendszerre vonatkozó követelmények</w:t>
      </w:r>
    </w:p>
    <w:p>
      <w:r>
        <w:rPr>
          <w:b/>
        </w:rPr>
        <w:t xml:space="preserve">2.1. </w:t>
      </w:r>
      <w:r>
        <w:t>Az 1.4. és 1.6. pontban meghatározott adatokat a Rendőrség által kialakított központi feldolgozó rendszerbe kell továbbítani.</w:t>
      </w:r>
    </w:p>
    <w:p>
      <w:r>
        <w:rPr>
          <w:b/>
        </w:rPr>
        <w:t xml:space="preserve">2.2. </w:t>
      </w:r>
      <w:r>
        <w:t>Az elektronikus adattovábbító rendszernek biztosítania kell a Rendőrség adatfeldolgozó egységéhez történő közvetlen, illetve a közúti közlekedésről szóló 1988. évi I. törvény 33. § (2) bekezdésében meghatározott ellenőrzési feladatkört ellátó szerv informatikai rendszere útján történő kapcsolódást.</w:t>
      </w:r>
    </w:p>
    <w:p>
      <w:r>
        <w:rPr>
          <w:b/>
        </w:rPr>
        <w:t xml:space="preserve">2.3. </w:t>
      </w:r>
      <w:r>
        <w:t>A Rendőrség központi feldolgozó rendszerébe történő adattovábbítás során a küldőnek a küldés pillanatában értesülni kell arról, hogy az általa küldött információ továbbításában nem lép(ett) fel hiba. Ha az információ továbbítása hibás (sikertelen) volt, erről értesíteni kell a központi feldolgozó rendszer üzemeltetőjét.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Oldal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hu-H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">
    <w:name w:val="Code"/>
    <w:rPr>
      <w:rFonts w:ascii="Courier New" w:hAnsi="Courier New" w:eastAsia="Courier New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 rendszer tanúsítás - MS Technika Kft.</dc:title>
  <dc:subject>Akadálymentes szöveges változat</dc:subject>
  <dc:creator>Belvaros-Lipotvaros Kozterulet-felugyelet</dc:creator>
  <cp:keywords>akadalymentes, szoveges valtozat, terfigyelo kamerarendszer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